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B3D" w:rsidRDefault="00683B3D" w:rsidP="00683B3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«Роль школьного лесничества в реализации естественнонаучного образования»  </w:t>
      </w:r>
    </w:p>
    <w:p w:rsidR="00683B3D" w:rsidRDefault="00683B3D" w:rsidP="00683B3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Лингевич Наталья Алексеевна, </w:t>
      </w:r>
    </w:p>
    <w:p w:rsidR="00683B3D" w:rsidRDefault="00683B3D" w:rsidP="00683B3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учитель химии МАОУ СОШ №4 города Асино</w:t>
      </w:r>
    </w:p>
    <w:p w:rsidR="00683B3D" w:rsidRDefault="00683B3D" w:rsidP="00683B3D">
      <w:pPr>
        <w:shd w:val="clear" w:color="auto" w:fill="FFFFFF"/>
        <w:spacing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Наша  школа работает над темой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«Формирование образовательной среды направленной на реализацию качества естественнонаучного образования.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Естественнонаучное образование</w:t>
      </w:r>
      <w:r>
        <w:rPr>
          <w:rFonts w:ascii="Times New Roman" w:eastAsia="Times New Roman" w:hAnsi="Times New Roman"/>
          <w:color w:val="8B451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имеет целью подготовку специалистов в области естественных наук — биологии, геологии, географии, физики, астрономии, химии, математики и другихнаук. Объяснение явлений природы, знание её основных законов способствуют наиболее рациональномуиспользованию этих законов в интересах развития современного общества, а также формированиюматериалистического мировоззрения. Различают общее и специальное естественнонаучное образование.  Систематическое изучение и познание основ естественных наук и отдельных наиболее общих законов природы осуществляются в средней общеобразовательной школе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начиная, с младшихклассов (изучение основ биологии, химии, физики, математики, астрономии, географии даёт школьникам общие представления о различных формах движения материи, о законах раз-</w:t>
      </w:r>
    </w:p>
    <w:p w:rsidR="00683B3D" w:rsidRDefault="00683B3D" w:rsidP="00683B3D">
      <w:pPr>
        <w:shd w:val="clear" w:color="auto" w:fill="FFFFFF"/>
        <w:spacing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вития природы и </w:t>
      </w:r>
      <w:proofErr w:type="spellStart"/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др</w:t>
      </w:r>
      <w:proofErr w:type="spellEnd"/>
      <w:proofErr w:type="gramEnd"/>
    </w:p>
    <w:p w:rsidR="00683B3D" w:rsidRDefault="00683B3D" w:rsidP="00683B3D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Среди природных ресурсов нашей планеты самыми распространёнными и наиболее ценными являются леса. Они стабилизируют климатические условия нашей планеты, являются основным </w:t>
      </w:r>
      <w:proofErr w:type="spellStart"/>
      <w:r>
        <w:rPr>
          <w:rFonts w:ascii="Times New Roman" w:hAnsi="Times New Roman"/>
          <w:sz w:val="28"/>
          <w:szCs w:val="28"/>
        </w:rPr>
        <w:t>средообразующим</w:t>
      </w:r>
      <w:proofErr w:type="spellEnd"/>
      <w:r>
        <w:rPr>
          <w:rFonts w:ascii="Times New Roman" w:hAnsi="Times New Roman"/>
          <w:sz w:val="28"/>
          <w:szCs w:val="28"/>
        </w:rPr>
        <w:t xml:space="preserve"> фактором.</w:t>
      </w:r>
    </w:p>
    <w:p w:rsidR="00683B3D" w:rsidRDefault="00683B3D" w:rsidP="00683B3D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Леса – основной тип растительности нашей страны, они занимают 45% территории нашей страны. Зоны лесов нашей страны состоят из зоны тайги и зоны смешанных и широколиственных лесов. Мы живем в зоне тайги. Леса обеспечивают человека разнообразными продуктами питания. Это орехи, лесные ягоды и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конечно,  грибы. Велика роль лесов в пополнении запасов кислорода. Лесная растительность играет значительную роль в развитии и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функционировании природных комплексов. Ослабляя ветер, леса препятствуют ветровой эрозии почв. Леса замедляют таяние снега, и влага не стекает по поверхности, а просачивается в почву. Однако лес - это не только источник разнообразных лесных ресурсов. Для русского человека это традиционное место отдыха, источник вдохновения. Но с давних времен люди вырубают лес и не всегда законно, в настоящее время лес вырубают такими темпами,  что мы можем потерять это природное богатство очень быстро. Только в нашем городе существует 20  предприятий, которые заготавливают и вывозят древесину по полученным нами данным  в местной городской администрации. Да мы и сами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иногда,  имеем возможность наблюдать такую грустную картину: мощные лесовозы с прицепами везут древесину из наших лесов. Мы не хотим, чтобы у нас появилась пустыня и чтобы мы видели лес только на картинках, поэтому мы считаем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 xml:space="preserve">  что вырубка леса и лесовосстановление  главная и актуальная для нас проблема.   </w:t>
      </w:r>
      <w:r>
        <w:rPr>
          <w:rFonts w:ascii="Times New Roman" w:hAnsi="Times New Roman"/>
          <w:sz w:val="28"/>
          <w:szCs w:val="28"/>
        </w:rPr>
        <w:t xml:space="preserve">Лес - это сложное природное образование. В его состав входят не только живые организмы (представители флоры и фауны), но и среда их обитания почва и атмосфера. Какие законы управляют этим важнейшим «механизмом»? Какое влияние оказывает человек на лесной биогеоценоз? Ответить на эти вопросы могут далеко не все взрослые, а большинство учащихся имеют о них очень слабое представление.  </w:t>
      </w:r>
      <w:r>
        <w:rPr>
          <w:rFonts w:ascii="Times New Roman" w:hAnsi="Times New Roman"/>
          <w:color w:val="000000"/>
          <w:sz w:val="28"/>
          <w:szCs w:val="28"/>
        </w:rPr>
        <w:t>Лес испытывает разнообразное влияние со стороны человека: вырубка, туризм, загрязнение атмосферы….. это вмешательство нельзя остановить. Но всем надо стремиться к этому, чтобы причинить лесу  наименьший вред. А для этого надо знать как можно больше о жизни леса.</w:t>
      </w:r>
    </w:p>
    <w:p w:rsidR="00683B3D" w:rsidRDefault="00683B3D" w:rsidP="00683B3D">
      <w:pPr>
        <w:spacing w:line="36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С апреля 2010 года в нашей школе работает кружок « Школьное лесничество». В состав  кружка входят ребята седьмых, восьмых классов школы. Руководителями кружка являются инженер лесопользования Воробьёва Мария Александровна и учитель химии Лингевич Наталья Алексеевна. На теоретических занятиях обучающиеся узнают виды различных пород деревьев и кустарников, животных находящихся на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территории Сибири. Кроме теоретических занятий, большую часть времени, юные лесоводы уделяют практической части работы кружка. Они развешивают скворечники на территории школы. Проводят акции по охране лесов от пожаров. В летний период кружковцы ухаживают за саженцами кедра, как на территории школы, так и на территории Асиновского лесничества. В августе 2015 года кружковцы работали над проектом « Создание школьного мини-парка «Дружба»». На территории школы высаживаются саженцы различных пород деревьев и кустарников. В марте 2017 года ребята кружка приняли участие в кругосветке «Лесная мозаика», </w:t>
      </w:r>
      <w:r>
        <w:rPr>
          <w:rFonts w:ascii="Times New Roman" w:eastAsia="Times New Roman" w:hAnsi="Times New Roman"/>
          <w:sz w:val="28"/>
          <w:szCs w:val="28"/>
        </w:rPr>
        <w:t xml:space="preserve">в рамках реализации проекта « Развитие системы школьных лесничеств Томской области в межведомственном сетевом взаимодействии», которая проходила в селе Первомайское, Первомайского района, Томской области.  </w:t>
      </w:r>
    </w:p>
    <w:p w:rsidR="00683B3D" w:rsidRDefault="00683B3D" w:rsidP="00683B3D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Сотрудничество с лесничеством продолжается в наших планах провести акции по охране лесов от пожаров на территории города, продолжить ухаживать за саженцами сосны  сибирской на территории Асиновского лесничества, продолжить участие в конкурсах различного уровня.</w:t>
      </w:r>
    </w:p>
    <w:p w:rsidR="00683B3D" w:rsidRDefault="00683B3D" w:rsidP="00683B3D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683B3D" w:rsidRDefault="00683B3D" w:rsidP="00683B3D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683B3D" w:rsidRDefault="00683B3D" w:rsidP="00683B3D">
      <w:pPr>
        <w:spacing w:line="36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683B3D" w:rsidRDefault="00683B3D" w:rsidP="00683B3D">
      <w:pPr>
        <w:spacing w:line="36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683B3D" w:rsidRDefault="00683B3D" w:rsidP="00683B3D">
      <w:pPr>
        <w:spacing w:line="36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683B3D" w:rsidRDefault="00683B3D" w:rsidP="00683B3D">
      <w:pPr>
        <w:spacing w:line="36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683B3D" w:rsidRDefault="00683B3D" w:rsidP="00683B3D">
      <w:pPr>
        <w:spacing w:line="36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683B3D" w:rsidRDefault="00683B3D" w:rsidP="00683B3D">
      <w:pPr>
        <w:spacing w:line="36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683B3D" w:rsidRDefault="00683B3D" w:rsidP="00683B3D">
      <w:pPr>
        <w:spacing w:line="36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683B3D" w:rsidRDefault="00683B3D" w:rsidP="00683B3D">
      <w:pPr>
        <w:spacing w:line="360" w:lineRule="auto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lastRenderedPageBreak/>
        <w:t>Список литературы:</w:t>
      </w:r>
    </w:p>
    <w:p w:rsidR="00683B3D" w:rsidRDefault="00683B3D" w:rsidP="00683B3D">
      <w:pPr>
        <w:pStyle w:val="a3"/>
        <w:spacing w:line="360" w:lineRule="auto"/>
        <w:rPr>
          <w:rStyle w:val="apple-style-span"/>
          <w:color w:val="auto"/>
        </w:rPr>
      </w:pPr>
      <w:r>
        <w:rPr>
          <w:rStyle w:val="apple-style-span"/>
          <w:color w:val="auto"/>
          <w:sz w:val="28"/>
          <w:szCs w:val="28"/>
        </w:rPr>
        <w:t xml:space="preserve">1.  </w:t>
      </w:r>
      <w:proofErr w:type="spellStart"/>
      <w:r>
        <w:rPr>
          <w:rStyle w:val="apple-style-span"/>
          <w:color w:val="auto"/>
          <w:sz w:val="28"/>
          <w:szCs w:val="28"/>
        </w:rPr>
        <w:t>Авров</w:t>
      </w:r>
      <w:proofErr w:type="spellEnd"/>
      <w:r>
        <w:rPr>
          <w:rStyle w:val="apple-style-span"/>
          <w:color w:val="auto"/>
          <w:sz w:val="28"/>
          <w:szCs w:val="28"/>
        </w:rPr>
        <w:t xml:space="preserve"> Ф.Д. Посевные качества семян и фенологическое развитие деревьев </w:t>
      </w:r>
      <w:proofErr w:type="spellStart"/>
      <w:r>
        <w:rPr>
          <w:rStyle w:val="apple-style-span"/>
          <w:color w:val="auto"/>
          <w:sz w:val="28"/>
          <w:szCs w:val="28"/>
        </w:rPr>
        <w:t>припоселковых</w:t>
      </w:r>
      <w:proofErr w:type="spellEnd"/>
      <w:r>
        <w:rPr>
          <w:rStyle w:val="apple-style-span"/>
          <w:color w:val="auto"/>
          <w:sz w:val="28"/>
          <w:szCs w:val="28"/>
        </w:rPr>
        <w:t xml:space="preserve"> кедровников // Проблемы кедра. Томск, 2001. Вып.1. С.113-121.</w:t>
      </w:r>
    </w:p>
    <w:p w:rsidR="00683B3D" w:rsidRDefault="00683B3D" w:rsidP="00683B3D">
      <w:pPr>
        <w:pStyle w:val="a3"/>
        <w:spacing w:line="360" w:lineRule="auto"/>
        <w:rPr>
          <w:rStyle w:val="apple-style-span"/>
          <w:color w:val="auto"/>
          <w:sz w:val="28"/>
          <w:szCs w:val="28"/>
        </w:rPr>
      </w:pPr>
      <w:r>
        <w:rPr>
          <w:rStyle w:val="apple-style-span"/>
          <w:color w:val="auto"/>
          <w:sz w:val="28"/>
          <w:szCs w:val="28"/>
        </w:rPr>
        <w:t xml:space="preserve">2.   Воробьев В.Н., Воробьева Н.А., </w:t>
      </w:r>
      <w:proofErr w:type="spellStart"/>
      <w:r>
        <w:rPr>
          <w:rStyle w:val="apple-style-span"/>
          <w:color w:val="auto"/>
          <w:sz w:val="28"/>
          <w:szCs w:val="28"/>
        </w:rPr>
        <w:t>Горошкевич</w:t>
      </w:r>
      <w:proofErr w:type="spellEnd"/>
      <w:r>
        <w:rPr>
          <w:rStyle w:val="apple-style-span"/>
          <w:color w:val="auto"/>
          <w:sz w:val="28"/>
          <w:szCs w:val="28"/>
        </w:rPr>
        <w:t xml:space="preserve"> С.Н. Рост и пол кедра сибирского. Новосибирск,2006. 167 </w:t>
      </w:r>
      <w:proofErr w:type="gramStart"/>
      <w:r>
        <w:rPr>
          <w:rStyle w:val="apple-style-span"/>
          <w:color w:val="auto"/>
          <w:sz w:val="28"/>
          <w:szCs w:val="28"/>
        </w:rPr>
        <w:t>с</w:t>
      </w:r>
      <w:proofErr w:type="gramEnd"/>
      <w:r>
        <w:rPr>
          <w:rStyle w:val="apple-style-span"/>
          <w:color w:val="auto"/>
          <w:sz w:val="28"/>
          <w:szCs w:val="28"/>
        </w:rPr>
        <w:t>.</w:t>
      </w:r>
    </w:p>
    <w:p w:rsidR="00683B3D" w:rsidRDefault="00683B3D" w:rsidP="00683B3D">
      <w:pPr>
        <w:spacing w:line="360" w:lineRule="auto"/>
        <w:rPr>
          <w:rStyle w:val="apple-style-span"/>
          <w:sz w:val="28"/>
          <w:szCs w:val="28"/>
        </w:rPr>
      </w:pPr>
      <w:r>
        <w:rPr>
          <w:rStyle w:val="apple-style-span"/>
          <w:sz w:val="28"/>
          <w:szCs w:val="28"/>
        </w:rPr>
        <w:t xml:space="preserve"> 3.  </w:t>
      </w:r>
      <w:proofErr w:type="spellStart"/>
      <w:r>
        <w:rPr>
          <w:rStyle w:val="apple-style-span"/>
          <w:sz w:val="28"/>
          <w:szCs w:val="28"/>
        </w:rPr>
        <w:t>Крюссман</w:t>
      </w:r>
      <w:proofErr w:type="spellEnd"/>
      <w:r>
        <w:rPr>
          <w:rStyle w:val="apple-style-span"/>
          <w:sz w:val="28"/>
          <w:szCs w:val="28"/>
        </w:rPr>
        <w:t xml:space="preserve"> Г. Хвойные породы. Пер. с </w:t>
      </w:r>
      <w:proofErr w:type="gramStart"/>
      <w:r>
        <w:rPr>
          <w:rStyle w:val="apple-style-span"/>
          <w:sz w:val="28"/>
          <w:szCs w:val="28"/>
        </w:rPr>
        <w:t>нем</w:t>
      </w:r>
      <w:proofErr w:type="gramEnd"/>
      <w:r>
        <w:rPr>
          <w:rStyle w:val="apple-style-span"/>
          <w:sz w:val="28"/>
          <w:szCs w:val="28"/>
        </w:rPr>
        <w:t xml:space="preserve">. / Ред.   и предисловие канд. Биол.  наук         Н. Б. </w:t>
      </w:r>
      <w:proofErr w:type="spellStart"/>
      <w:r>
        <w:rPr>
          <w:rStyle w:val="apple-style-span"/>
          <w:sz w:val="28"/>
          <w:szCs w:val="28"/>
        </w:rPr>
        <w:t>Гроздовой</w:t>
      </w:r>
      <w:proofErr w:type="spellEnd"/>
      <w:r>
        <w:rPr>
          <w:rStyle w:val="apple-style-span"/>
          <w:sz w:val="28"/>
          <w:szCs w:val="28"/>
        </w:rPr>
        <w:t>.- М.</w:t>
      </w:r>
      <w:proofErr w:type="gramStart"/>
      <w:r>
        <w:rPr>
          <w:rStyle w:val="apple-style-span"/>
          <w:sz w:val="28"/>
          <w:szCs w:val="28"/>
        </w:rPr>
        <w:t xml:space="preserve"> :</w:t>
      </w:r>
      <w:proofErr w:type="gramEnd"/>
      <w:r>
        <w:rPr>
          <w:rStyle w:val="apple-style-span"/>
          <w:sz w:val="28"/>
          <w:szCs w:val="28"/>
        </w:rPr>
        <w:t xml:space="preserve"> </w:t>
      </w:r>
      <w:proofErr w:type="spellStart"/>
      <w:r>
        <w:rPr>
          <w:rStyle w:val="apple-style-span"/>
          <w:sz w:val="28"/>
          <w:szCs w:val="28"/>
        </w:rPr>
        <w:t>Лесн</w:t>
      </w:r>
      <w:proofErr w:type="spellEnd"/>
      <w:r>
        <w:rPr>
          <w:rStyle w:val="apple-style-span"/>
          <w:sz w:val="28"/>
          <w:szCs w:val="28"/>
        </w:rPr>
        <w:t xml:space="preserve">.  </w:t>
      </w:r>
      <w:proofErr w:type="spellStart"/>
      <w:r>
        <w:rPr>
          <w:rStyle w:val="apple-style-span"/>
          <w:sz w:val="28"/>
          <w:szCs w:val="28"/>
        </w:rPr>
        <w:t>пром-сть</w:t>
      </w:r>
      <w:proofErr w:type="spellEnd"/>
      <w:r>
        <w:rPr>
          <w:rStyle w:val="apple-style-span"/>
          <w:sz w:val="28"/>
          <w:szCs w:val="28"/>
        </w:rPr>
        <w:t>, 1986.- 256с.</w:t>
      </w:r>
    </w:p>
    <w:p w:rsidR="00683B3D" w:rsidRDefault="00683B3D" w:rsidP="00683B3D">
      <w:pPr>
        <w:spacing w:line="360" w:lineRule="auto"/>
        <w:rPr>
          <w:rStyle w:val="apple-style-span"/>
          <w:sz w:val="28"/>
          <w:szCs w:val="28"/>
        </w:rPr>
      </w:pPr>
    </w:p>
    <w:p w:rsidR="00683B3D" w:rsidRDefault="00683B3D" w:rsidP="00683B3D">
      <w:pPr>
        <w:spacing w:line="360" w:lineRule="auto"/>
      </w:pPr>
    </w:p>
    <w:p w:rsidR="00683B3D" w:rsidRDefault="00683B3D" w:rsidP="00683B3D">
      <w:pPr>
        <w:spacing w:line="360" w:lineRule="auto"/>
        <w:jc w:val="center"/>
        <w:rPr>
          <w:rStyle w:val="apple-style-span"/>
        </w:rPr>
      </w:pPr>
    </w:p>
    <w:p w:rsidR="00683B3D" w:rsidRDefault="00683B3D" w:rsidP="00683B3D">
      <w:pPr>
        <w:spacing w:line="360" w:lineRule="auto"/>
        <w:rPr>
          <w:u w:val="single"/>
        </w:rPr>
      </w:pPr>
    </w:p>
    <w:p w:rsidR="00683B3D" w:rsidRDefault="00683B3D" w:rsidP="00683B3D">
      <w:pPr>
        <w:rPr>
          <w:rFonts w:ascii="Times New Roman" w:hAnsi="Times New Roman"/>
          <w:sz w:val="28"/>
          <w:szCs w:val="28"/>
        </w:rPr>
      </w:pPr>
    </w:p>
    <w:p w:rsidR="00F014F8" w:rsidRPr="00683B3D" w:rsidRDefault="00F014F8">
      <w:pPr>
        <w:rPr>
          <w:rFonts w:ascii="Times New Roman" w:hAnsi="Times New Roman"/>
          <w:sz w:val="28"/>
          <w:szCs w:val="28"/>
        </w:rPr>
      </w:pPr>
    </w:p>
    <w:sectPr w:rsidR="00F014F8" w:rsidRPr="00683B3D" w:rsidSect="00F014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683B3D"/>
    <w:rsid w:val="00683B3D"/>
    <w:rsid w:val="00F01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B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683B3D"/>
    <w:pPr>
      <w:spacing w:before="100" w:beforeAutospacing="1" w:after="100" w:afterAutospacing="1" w:line="240" w:lineRule="auto"/>
    </w:pPr>
    <w:rPr>
      <w:rFonts w:ascii="Verdana" w:eastAsia="Times New Roman" w:hAnsi="Verdana"/>
      <w:color w:val="333333"/>
      <w:sz w:val="18"/>
      <w:szCs w:val="18"/>
      <w:lang w:eastAsia="ru-RU"/>
    </w:rPr>
  </w:style>
  <w:style w:type="character" w:customStyle="1" w:styleId="apple-style-span">
    <w:name w:val="apple-style-span"/>
    <w:basedOn w:val="a0"/>
    <w:uiPriority w:val="99"/>
    <w:rsid w:val="00683B3D"/>
    <w:rPr>
      <w:rFonts w:ascii="Times New Roman" w:hAnsi="Times New Roman" w:cs="Times New Roman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75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781</Words>
  <Characters>4452</Characters>
  <Application>Microsoft Office Word</Application>
  <DocSecurity>0</DocSecurity>
  <Lines>37</Lines>
  <Paragraphs>10</Paragraphs>
  <ScaleCrop>false</ScaleCrop>
  <Company/>
  <LinksUpToDate>false</LinksUpToDate>
  <CharactersWithSpaces>5223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2017-11-06T12:43:00Z</dcterms:created>
  <dcterms:modified xsi:type="dcterms:W3CDTF">2017-11-06T12:51:00Z</dcterms:modified>
</cp:coreProperties>
</file>